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D0" w:rsidRDefault="00D35B3F">
      <w:r>
        <w:t>GEMA Geschäftsbericht 2018</w:t>
      </w:r>
    </w:p>
    <w:p w:rsidR="00D35B3F" w:rsidRDefault="00D35B3F"/>
    <w:p w:rsidR="00D35B3F" w:rsidRDefault="00D35B3F">
      <w:r>
        <w:t xml:space="preserve">Die GEMA hat im Jahr 2018 Erträge von mehr als einer Milliarde Euro erwirtschaftet. Genaue Ertragssumme: 1.019,2 Mio. Euro. </w:t>
      </w:r>
    </w:p>
    <w:p w:rsidR="00D35B3F" w:rsidRDefault="00D35B3F">
      <w:r>
        <w:t xml:space="preserve">859,5 Mio. Euro werden davon an rund 74.000 Mitglieder und Rechteinhaber in aller Welt ausgeschüttet. </w:t>
      </w:r>
    </w:p>
    <w:p w:rsidR="00D35B3F" w:rsidRDefault="00D35B3F"/>
    <w:p w:rsidR="00D35B3F" w:rsidRDefault="00D35B3F">
      <w:r>
        <w:t>Bereits im Jahr 2017 erwirtschaftete die GEMA 1.074,3 Mio. Euro</w:t>
      </w:r>
      <w:proofErr w:type="gramStart"/>
      <w:r>
        <w:t>.</w:t>
      </w:r>
      <w:proofErr w:type="gramEnd"/>
      <w:r>
        <w:t xml:space="preserve"> Im Jahr 2018 wurden wieder Erträge über eine Milliarde Euro erzielt (</w:t>
      </w:r>
      <w:proofErr w:type="gramStart"/>
      <w:r>
        <w:t>1.019,2 Mio</w:t>
      </w:r>
      <w:proofErr w:type="gramEnd"/>
      <w:r>
        <w:t xml:space="preserve">. Euro) – also rund 55 Mio. Euro weniger als im Vorjahr. </w:t>
      </w:r>
    </w:p>
    <w:p w:rsidR="00A463A0" w:rsidRDefault="00A463A0"/>
    <w:p w:rsidR="00B1157D" w:rsidRDefault="00A463A0">
      <w:r>
        <w:t xml:space="preserve">Der größte Zuwachs ist bei den Erträgen aus Internet- und </w:t>
      </w:r>
      <w:proofErr w:type="spellStart"/>
      <w:r>
        <w:t>Streamingdiensten</w:t>
      </w:r>
      <w:proofErr w:type="spellEnd"/>
      <w:r>
        <w:t xml:space="preserve"> zu </w:t>
      </w:r>
      <w:proofErr w:type="spellStart"/>
      <w:r>
        <w:t>verzeichen</w:t>
      </w:r>
      <w:proofErr w:type="spellEnd"/>
      <w:r>
        <w:t>, die gegenüber 2017 um 35,5 Mio. Euro auf 105,5 Mio. Euro ansti</w:t>
      </w:r>
      <w:r w:rsidR="00C5767A">
        <w:t>egen. Bei den konventionellen T</w:t>
      </w:r>
      <w:r>
        <w:t xml:space="preserve">onträgern </w:t>
      </w:r>
      <w:r w:rsidR="00C5767A">
        <w:t>ging der Ertrag weiter zurück: 81 Mio. Euro  Ertrag im Geschäftsjahr 2018. Das sind 15,7 Prozent weniger als im Jahr 2019 (</w:t>
      </w:r>
      <w:proofErr w:type="gramStart"/>
      <w:r w:rsidR="00C5767A">
        <w:t>96,1 Mio</w:t>
      </w:r>
      <w:proofErr w:type="gramEnd"/>
      <w:r w:rsidR="00C5767A">
        <w:t xml:space="preserve">. Euro). Alle weiteren Inkassobereiche blieben im Wesentlichen stabil: </w:t>
      </w:r>
    </w:p>
    <w:p w:rsidR="00C5767A" w:rsidRDefault="00C5767A">
      <w:r>
        <w:t xml:space="preserve">Der Außendienst trug </w:t>
      </w:r>
      <w:r w:rsidR="00B1157D">
        <w:t>388,5 Mio. Euro zum Beitragsaufkommen bei (2017</w:t>
      </w:r>
      <w:proofErr w:type="gramStart"/>
      <w:r w:rsidR="00B1157D">
        <w:t>: 380,5</w:t>
      </w:r>
      <w:proofErr w:type="gramEnd"/>
      <w:r w:rsidR="00B1157D">
        <w:t xml:space="preserve"> Mio. Euro),</w:t>
      </w:r>
    </w:p>
    <w:p w:rsidR="00B1157D" w:rsidRDefault="00B1157D">
      <w:r>
        <w:t>Rundfunk und Fernsehen 301,8 Mio. Euro (2017: 294,2 Mio. Euro).</w:t>
      </w:r>
    </w:p>
    <w:p w:rsidR="00B1157D" w:rsidRDefault="00B1157D"/>
    <w:p w:rsidR="00B1157D" w:rsidRDefault="00B1157D">
      <w:r>
        <w:t>Die wichtigsten Ertragsbereiche der GEMA im Überblick:</w:t>
      </w:r>
    </w:p>
    <w:p w:rsidR="00B1157D" w:rsidRDefault="00B1157D"/>
    <w:p w:rsidR="00B1157D" w:rsidRDefault="00B1157D">
      <w:r>
        <w:t>Tonträger:</w:t>
      </w:r>
    </w:p>
    <w:p w:rsidR="00B1157D" w:rsidRDefault="00B1157D">
      <w:r>
        <w:t>Die Erträge aus der Lizenzierung physischer Tonträger wie CDs oder Schallplatten ist weiter gesunken. Dies ist ein Rückgang  um 15,7 Prozent gegenüber dem Vorjahr 2017 (2018: 81 Mio. Euro, 2017: 96,1 Mio. Euro)</w:t>
      </w:r>
    </w:p>
    <w:p w:rsidR="00B1157D" w:rsidRDefault="00B1157D"/>
    <w:p w:rsidR="00B1157D" w:rsidRDefault="00B1157D">
      <w:r>
        <w:t>Online:</w:t>
      </w:r>
    </w:p>
    <w:p w:rsidR="00B1157D" w:rsidRDefault="00B1157D">
      <w:r>
        <w:t>Starker Anstieg: ein Plus von mehr als 50 Prozent. Die Einnahmen klettern auf 105,5 Mio. Euro im Jahr 2018 (2017</w:t>
      </w:r>
      <w:proofErr w:type="gramStart"/>
      <w:r>
        <w:t>: 70</w:t>
      </w:r>
      <w:proofErr w:type="gramEnd"/>
      <w:r>
        <w:t xml:space="preserve"> Mio. Euro).</w:t>
      </w:r>
    </w:p>
    <w:p w:rsidR="00B1157D" w:rsidRDefault="00B1157D"/>
    <w:p w:rsidR="00B1157D" w:rsidRDefault="00B1157D">
      <w:r>
        <w:t>Rundfunk und Fernsehen:</w:t>
      </w:r>
    </w:p>
    <w:p w:rsidR="00B1157D" w:rsidRDefault="00B1157D">
      <w:r>
        <w:t>Erträge stiegen im Vergleich zum Vorjahr um 2,58 Prozent an (2017</w:t>
      </w:r>
      <w:proofErr w:type="gramStart"/>
      <w:r>
        <w:t>: 294,2</w:t>
      </w:r>
      <w:proofErr w:type="gramEnd"/>
      <w:r>
        <w:t xml:space="preserve"> Mio. Euro). Im Geschäftsjahr 2018 wurden 301,8 Mio. Euro erwirtschaftet. </w:t>
      </w:r>
    </w:p>
    <w:p w:rsidR="00B1157D" w:rsidRDefault="00B1157D"/>
    <w:p w:rsidR="00B1157D" w:rsidRDefault="00B1157D">
      <w:r>
        <w:t>Außendienst (Öffentliche Wiedergabe von Musik):</w:t>
      </w:r>
    </w:p>
    <w:p w:rsidR="00B1157D" w:rsidRDefault="00B1157D">
      <w:r>
        <w:t>Stärkster Ertragssektor der GEMA. Im Geschäftsjahr 2018 wurden 388,5 Mio. Euro erwirtschaftet (2017</w:t>
      </w:r>
      <w:proofErr w:type="gramStart"/>
      <w:r>
        <w:t>: 380,5</w:t>
      </w:r>
      <w:proofErr w:type="gramEnd"/>
      <w:r>
        <w:t xml:space="preserve"> Mio. Euro).</w:t>
      </w:r>
    </w:p>
    <w:p w:rsidR="00B1157D" w:rsidRDefault="00B1157D"/>
    <w:p w:rsidR="00B1157D" w:rsidRDefault="00B1157D">
      <w:bookmarkStart w:id="0" w:name="_GoBack"/>
      <w:bookmarkEnd w:id="0"/>
    </w:p>
    <w:p w:rsidR="00D35B3F" w:rsidRDefault="00D35B3F"/>
    <w:sectPr w:rsidR="00D35B3F" w:rsidSect="00DF476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3F"/>
    <w:rsid w:val="009036D0"/>
    <w:rsid w:val="00A463A0"/>
    <w:rsid w:val="00B1157D"/>
    <w:rsid w:val="00C5767A"/>
    <w:rsid w:val="00D35B3F"/>
    <w:rsid w:val="00D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42B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1528</Characters>
  <Application>Microsoft Macintosh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2019-04-17T15:15:00Z</dcterms:created>
  <dcterms:modified xsi:type="dcterms:W3CDTF">2019-04-17T15:54:00Z</dcterms:modified>
</cp:coreProperties>
</file>